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7B7" w:rsidRDefault="004337B7" w:rsidP="004337B7">
      <w:pPr>
        <w:pStyle w:val="Default"/>
      </w:pPr>
    </w:p>
    <w:p w:rsidR="004337B7" w:rsidRPr="00B36398" w:rsidRDefault="004337B7" w:rsidP="004337B7">
      <w:pPr>
        <w:pStyle w:val="Default"/>
        <w:jc w:val="center"/>
        <w:rPr>
          <w:sz w:val="20"/>
          <w:szCs w:val="20"/>
        </w:rPr>
      </w:pPr>
      <w:r w:rsidRPr="00B36398">
        <w:rPr>
          <w:sz w:val="20"/>
          <w:szCs w:val="20"/>
        </w:rPr>
        <w:t>Информация</w:t>
      </w:r>
    </w:p>
    <w:p w:rsidR="004337B7" w:rsidRPr="00B36398" w:rsidRDefault="004337B7" w:rsidP="004337B7">
      <w:pPr>
        <w:pStyle w:val="Default"/>
        <w:jc w:val="center"/>
        <w:rPr>
          <w:sz w:val="20"/>
          <w:szCs w:val="20"/>
        </w:rPr>
      </w:pPr>
      <w:r w:rsidRPr="00B36398">
        <w:rPr>
          <w:sz w:val="20"/>
          <w:szCs w:val="20"/>
        </w:rPr>
        <w:t>об основных потребительских характеристиках регулируемых услуг и их соответствии стандартам качества</w:t>
      </w:r>
    </w:p>
    <w:p w:rsidR="004337B7" w:rsidRPr="00B36398" w:rsidRDefault="004337B7" w:rsidP="004337B7">
      <w:pPr>
        <w:pStyle w:val="Default"/>
        <w:jc w:val="center"/>
        <w:rPr>
          <w:sz w:val="20"/>
          <w:szCs w:val="20"/>
          <w:u w:val="single"/>
        </w:rPr>
      </w:pPr>
      <w:r w:rsidRPr="00B36398">
        <w:rPr>
          <w:sz w:val="20"/>
          <w:szCs w:val="20"/>
          <w:u w:val="single"/>
        </w:rPr>
        <w:t>АО «Газпром газораспределение Орёл»</w:t>
      </w:r>
    </w:p>
    <w:p w:rsidR="004337B7" w:rsidRPr="00B36398" w:rsidRDefault="004337B7" w:rsidP="004337B7">
      <w:pPr>
        <w:pStyle w:val="Default"/>
        <w:jc w:val="center"/>
        <w:rPr>
          <w:sz w:val="16"/>
          <w:szCs w:val="16"/>
        </w:rPr>
      </w:pPr>
      <w:r w:rsidRPr="00B36398">
        <w:rPr>
          <w:sz w:val="16"/>
          <w:szCs w:val="16"/>
        </w:rPr>
        <w:t>(наименование субъекта естественной монополии)</w:t>
      </w:r>
    </w:p>
    <w:p w:rsidR="004337B7" w:rsidRPr="00B36398" w:rsidRDefault="004337B7" w:rsidP="004337B7">
      <w:pPr>
        <w:pStyle w:val="Default"/>
        <w:jc w:val="center"/>
        <w:rPr>
          <w:sz w:val="20"/>
          <w:szCs w:val="20"/>
        </w:rPr>
      </w:pPr>
      <w:r w:rsidRPr="00B36398">
        <w:rPr>
          <w:sz w:val="20"/>
          <w:szCs w:val="20"/>
        </w:rPr>
        <w:t>за 202</w:t>
      </w:r>
      <w:r w:rsidR="000F710B">
        <w:rPr>
          <w:sz w:val="20"/>
          <w:szCs w:val="20"/>
        </w:rPr>
        <w:t>5</w:t>
      </w:r>
      <w:r w:rsidR="00276130">
        <w:rPr>
          <w:sz w:val="20"/>
          <w:szCs w:val="20"/>
        </w:rPr>
        <w:t xml:space="preserve"> </w:t>
      </w:r>
      <w:r w:rsidRPr="00B36398">
        <w:rPr>
          <w:sz w:val="20"/>
          <w:szCs w:val="20"/>
        </w:rPr>
        <w:t>год в сфере оказания услуг по транспортировке газа по газораспределительным сетям на территории</w:t>
      </w:r>
    </w:p>
    <w:p w:rsidR="004337B7" w:rsidRPr="00B36398" w:rsidRDefault="004337B7" w:rsidP="004337B7">
      <w:pPr>
        <w:pStyle w:val="Default"/>
        <w:jc w:val="center"/>
        <w:rPr>
          <w:sz w:val="20"/>
          <w:szCs w:val="20"/>
          <w:u w:val="single"/>
        </w:rPr>
      </w:pPr>
      <w:r w:rsidRPr="00B36398">
        <w:rPr>
          <w:sz w:val="20"/>
          <w:szCs w:val="20"/>
          <w:u w:val="single"/>
        </w:rPr>
        <w:t>Орловская область</w:t>
      </w:r>
    </w:p>
    <w:p w:rsidR="004337B7" w:rsidRPr="00B36398" w:rsidRDefault="004337B7" w:rsidP="004337B7">
      <w:pPr>
        <w:pStyle w:val="Default"/>
        <w:jc w:val="center"/>
        <w:rPr>
          <w:sz w:val="16"/>
          <w:szCs w:val="16"/>
        </w:rPr>
      </w:pPr>
      <w:r w:rsidRPr="00B36398">
        <w:rPr>
          <w:sz w:val="16"/>
          <w:szCs w:val="16"/>
        </w:rPr>
        <w:t>(наименование субъекта Российской Федерации)</w:t>
      </w:r>
    </w:p>
    <w:p w:rsidR="004337B7" w:rsidRPr="004337B7" w:rsidRDefault="004337B7" w:rsidP="004337B7">
      <w:pPr>
        <w:pStyle w:val="Default"/>
        <w:jc w:val="center"/>
        <w:rPr>
          <w:u w:val="single"/>
        </w:rPr>
      </w:pPr>
      <w:r w:rsidRPr="00B36398">
        <w:rPr>
          <w:sz w:val="20"/>
          <w:szCs w:val="20"/>
          <w:u w:val="single"/>
        </w:rPr>
        <w:t>на территории области в соответствии с выданной лицензией</w:t>
      </w:r>
    </w:p>
    <w:p w:rsidR="00B21B56" w:rsidRPr="00B36398" w:rsidRDefault="004337B7" w:rsidP="004337B7">
      <w:pPr>
        <w:jc w:val="center"/>
        <w:rPr>
          <w:rFonts w:ascii="Times New Roman" w:hAnsi="Times New Roman" w:cs="Times New Roman"/>
          <w:sz w:val="16"/>
          <w:szCs w:val="16"/>
        </w:rPr>
      </w:pPr>
      <w:r w:rsidRPr="00B36398">
        <w:rPr>
          <w:rFonts w:ascii="Times New Roman" w:hAnsi="Times New Roman" w:cs="Times New Roman"/>
          <w:sz w:val="16"/>
          <w:szCs w:val="16"/>
        </w:rPr>
        <w:t>(наименование зоны обслуживания/обособленной системы)</w:t>
      </w:r>
    </w:p>
    <w:p w:rsidR="004337B7" w:rsidRPr="004337B7" w:rsidRDefault="004337B7" w:rsidP="004337B7">
      <w:pPr>
        <w:pStyle w:val="Defaul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7"/>
        <w:gridCol w:w="2109"/>
        <w:gridCol w:w="2120"/>
        <w:gridCol w:w="2983"/>
        <w:gridCol w:w="3733"/>
      </w:tblGrid>
      <w:tr w:rsidR="004337B7" w:rsidTr="00E029B2">
        <w:trPr>
          <w:trHeight w:val="565"/>
          <w:jc w:val="center"/>
        </w:trPr>
        <w:tc>
          <w:tcPr>
            <w:tcW w:w="2707" w:type="dxa"/>
          </w:tcPr>
          <w:p w:rsidR="004337B7" w:rsidRPr="004337B7" w:rsidRDefault="004337B7" w:rsidP="004337B7">
            <w:pPr>
              <w:pStyle w:val="Default"/>
              <w:jc w:val="center"/>
              <w:rPr>
                <w:sz w:val="20"/>
                <w:szCs w:val="20"/>
              </w:rPr>
            </w:pPr>
            <w:r w:rsidRPr="004337B7">
              <w:rPr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2109" w:type="dxa"/>
          </w:tcPr>
          <w:p w:rsidR="004337B7" w:rsidRPr="004337B7" w:rsidRDefault="004337B7" w:rsidP="004337B7">
            <w:pPr>
              <w:pStyle w:val="Default"/>
              <w:jc w:val="center"/>
              <w:rPr>
                <w:sz w:val="20"/>
                <w:szCs w:val="20"/>
              </w:rPr>
            </w:pPr>
            <w:r w:rsidRPr="004337B7">
              <w:rPr>
                <w:sz w:val="20"/>
                <w:szCs w:val="20"/>
              </w:rPr>
              <w:t>Значение планового показателя</w:t>
            </w:r>
          </w:p>
        </w:tc>
        <w:tc>
          <w:tcPr>
            <w:tcW w:w="2120" w:type="dxa"/>
          </w:tcPr>
          <w:p w:rsidR="004337B7" w:rsidRPr="004337B7" w:rsidRDefault="004337B7" w:rsidP="004337B7">
            <w:pPr>
              <w:pStyle w:val="Default"/>
              <w:jc w:val="center"/>
              <w:rPr>
                <w:sz w:val="20"/>
                <w:szCs w:val="20"/>
              </w:rPr>
            </w:pPr>
            <w:r w:rsidRPr="004337B7">
              <w:rPr>
                <w:sz w:val="20"/>
                <w:szCs w:val="20"/>
              </w:rPr>
              <w:t>Значение фактического показателя</w:t>
            </w:r>
          </w:p>
        </w:tc>
        <w:tc>
          <w:tcPr>
            <w:tcW w:w="2983" w:type="dxa"/>
          </w:tcPr>
          <w:p w:rsidR="004337B7" w:rsidRPr="004337B7" w:rsidRDefault="004337B7" w:rsidP="004337B7">
            <w:pPr>
              <w:pStyle w:val="Default"/>
              <w:jc w:val="center"/>
              <w:rPr>
                <w:sz w:val="20"/>
                <w:szCs w:val="20"/>
              </w:rPr>
            </w:pPr>
            <w:r w:rsidRPr="004337B7">
              <w:rPr>
                <w:sz w:val="20"/>
                <w:szCs w:val="20"/>
              </w:rPr>
              <w:t>Место размещения сведений в информационн</w:t>
            </w:r>
            <w:proofErr w:type="gramStart"/>
            <w:r w:rsidRPr="004337B7">
              <w:rPr>
                <w:sz w:val="20"/>
                <w:szCs w:val="20"/>
              </w:rPr>
              <w:t>о-</w:t>
            </w:r>
            <w:proofErr w:type="gramEnd"/>
            <w:r w:rsidRPr="004337B7">
              <w:rPr>
                <w:sz w:val="20"/>
                <w:szCs w:val="20"/>
              </w:rPr>
              <w:t xml:space="preserve"> коммуникационной сети «Интернет»</w:t>
            </w:r>
          </w:p>
        </w:tc>
        <w:tc>
          <w:tcPr>
            <w:tcW w:w="3733" w:type="dxa"/>
          </w:tcPr>
          <w:p w:rsidR="004337B7" w:rsidRPr="004337B7" w:rsidRDefault="004337B7" w:rsidP="004337B7">
            <w:pPr>
              <w:pStyle w:val="Default"/>
              <w:jc w:val="center"/>
              <w:rPr>
                <w:sz w:val="20"/>
                <w:szCs w:val="20"/>
              </w:rPr>
            </w:pPr>
            <w:r w:rsidRPr="004337B7">
              <w:rPr>
                <w:sz w:val="20"/>
                <w:szCs w:val="20"/>
              </w:rPr>
              <w:t>Реквизиты</w:t>
            </w:r>
          </w:p>
        </w:tc>
      </w:tr>
      <w:tr w:rsidR="004337B7" w:rsidTr="00E029B2">
        <w:trPr>
          <w:trHeight w:val="105"/>
          <w:jc w:val="center"/>
        </w:trPr>
        <w:tc>
          <w:tcPr>
            <w:tcW w:w="2707" w:type="dxa"/>
          </w:tcPr>
          <w:p w:rsidR="004337B7" w:rsidRPr="004337B7" w:rsidRDefault="004337B7" w:rsidP="004337B7">
            <w:pPr>
              <w:pStyle w:val="Default"/>
              <w:jc w:val="center"/>
              <w:rPr>
                <w:sz w:val="20"/>
                <w:szCs w:val="20"/>
              </w:rPr>
            </w:pPr>
            <w:r w:rsidRPr="004337B7">
              <w:rPr>
                <w:sz w:val="20"/>
                <w:szCs w:val="20"/>
              </w:rPr>
              <w:t>1</w:t>
            </w:r>
          </w:p>
        </w:tc>
        <w:tc>
          <w:tcPr>
            <w:tcW w:w="2109" w:type="dxa"/>
          </w:tcPr>
          <w:p w:rsidR="004337B7" w:rsidRPr="004337B7" w:rsidRDefault="004337B7" w:rsidP="004337B7">
            <w:pPr>
              <w:pStyle w:val="Default"/>
              <w:jc w:val="center"/>
              <w:rPr>
                <w:sz w:val="20"/>
                <w:szCs w:val="20"/>
              </w:rPr>
            </w:pPr>
            <w:r w:rsidRPr="004337B7">
              <w:rPr>
                <w:sz w:val="20"/>
                <w:szCs w:val="20"/>
              </w:rPr>
              <w:t>2</w:t>
            </w:r>
          </w:p>
        </w:tc>
        <w:tc>
          <w:tcPr>
            <w:tcW w:w="2120" w:type="dxa"/>
          </w:tcPr>
          <w:p w:rsidR="004337B7" w:rsidRPr="004337B7" w:rsidRDefault="004337B7" w:rsidP="004337B7">
            <w:pPr>
              <w:pStyle w:val="Default"/>
              <w:jc w:val="center"/>
              <w:rPr>
                <w:sz w:val="20"/>
                <w:szCs w:val="20"/>
              </w:rPr>
            </w:pPr>
            <w:r w:rsidRPr="004337B7">
              <w:rPr>
                <w:sz w:val="20"/>
                <w:szCs w:val="20"/>
              </w:rPr>
              <w:t>3</w:t>
            </w:r>
          </w:p>
        </w:tc>
        <w:tc>
          <w:tcPr>
            <w:tcW w:w="2983" w:type="dxa"/>
          </w:tcPr>
          <w:p w:rsidR="004337B7" w:rsidRPr="004337B7" w:rsidRDefault="004337B7" w:rsidP="004337B7">
            <w:pPr>
              <w:pStyle w:val="Default"/>
              <w:jc w:val="center"/>
              <w:rPr>
                <w:sz w:val="20"/>
                <w:szCs w:val="20"/>
              </w:rPr>
            </w:pPr>
            <w:r w:rsidRPr="004337B7">
              <w:rPr>
                <w:sz w:val="20"/>
                <w:szCs w:val="20"/>
              </w:rPr>
              <w:t>4</w:t>
            </w:r>
          </w:p>
        </w:tc>
        <w:tc>
          <w:tcPr>
            <w:tcW w:w="3733" w:type="dxa"/>
          </w:tcPr>
          <w:p w:rsidR="004337B7" w:rsidRPr="004337B7" w:rsidRDefault="004337B7" w:rsidP="004337B7">
            <w:pPr>
              <w:pStyle w:val="Default"/>
              <w:jc w:val="center"/>
              <w:rPr>
                <w:sz w:val="20"/>
                <w:szCs w:val="20"/>
              </w:rPr>
            </w:pPr>
            <w:r w:rsidRPr="004337B7">
              <w:rPr>
                <w:sz w:val="20"/>
                <w:szCs w:val="20"/>
              </w:rPr>
              <w:t>5</w:t>
            </w:r>
          </w:p>
        </w:tc>
      </w:tr>
      <w:tr w:rsidR="004337B7" w:rsidTr="00E029B2">
        <w:trPr>
          <w:trHeight w:val="1025"/>
          <w:jc w:val="center"/>
        </w:trPr>
        <w:tc>
          <w:tcPr>
            <w:tcW w:w="2707" w:type="dxa"/>
          </w:tcPr>
          <w:p w:rsidR="004337B7" w:rsidRPr="004337B7" w:rsidRDefault="004337B7">
            <w:pPr>
              <w:pStyle w:val="Default"/>
              <w:rPr>
                <w:sz w:val="20"/>
                <w:szCs w:val="20"/>
              </w:rPr>
            </w:pPr>
            <w:r w:rsidRPr="004337B7">
              <w:rPr>
                <w:sz w:val="20"/>
                <w:szCs w:val="20"/>
              </w:rPr>
              <w:t>Показатель надёжности услуг по транспортировке газа по газораспределительным сетям (</w:t>
            </w:r>
            <w:proofErr w:type="spellStart"/>
            <w:r w:rsidRPr="004337B7">
              <w:rPr>
                <w:sz w:val="20"/>
                <w:szCs w:val="20"/>
              </w:rPr>
              <w:t>Кнад</w:t>
            </w:r>
            <w:proofErr w:type="spellEnd"/>
            <w:r w:rsidRPr="004337B7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109" w:type="dxa"/>
          </w:tcPr>
          <w:p w:rsidR="004337B7" w:rsidRPr="004337B7" w:rsidRDefault="004337B7">
            <w:pPr>
              <w:pStyle w:val="Default"/>
              <w:rPr>
                <w:sz w:val="20"/>
                <w:szCs w:val="20"/>
              </w:rPr>
            </w:pPr>
            <w:r w:rsidRPr="004337B7">
              <w:rPr>
                <w:sz w:val="20"/>
                <w:szCs w:val="20"/>
              </w:rPr>
              <w:t xml:space="preserve">1,000 </w:t>
            </w:r>
          </w:p>
        </w:tc>
        <w:tc>
          <w:tcPr>
            <w:tcW w:w="2120" w:type="dxa"/>
          </w:tcPr>
          <w:p w:rsidR="004337B7" w:rsidRPr="004337B7" w:rsidRDefault="004337B7">
            <w:pPr>
              <w:pStyle w:val="Default"/>
              <w:rPr>
                <w:sz w:val="20"/>
                <w:szCs w:val="20"/>
              </w:rPr>
            </w:pPr>
            <w:r w:rsidRPr="004337B7">
              <w:rPr>
                <w:sz w:val="20"/>
                <w:szCs w:val="20"/>
              </w:rPr>
              <w:t xml:space="preserve">1,000 </w:t>
            </w:r>
          </w:p>
        </w:tc>
        <w:tc>
          <w:tcPr>
            <w:tcW w:w="2983" w:type="dxa"/>
            <w:vMerge w:val="restart"/>
          </w:tcPr>
          <w:p w:rsidR="004337B7" w:rsidRDefault="000F710B">
            <w:pPr>
              <w:pStyle w:val="Default"/>
              <w:rPr>
                <w:sz w:val="20"/>
                <w:szCs w:val="20"/>
              </w:rPr>
            </w:pPr>
            <w:hyperlink r:id="rId5" w:history="1">
              <w:r w:rsidR="008A2D75" w:rsidRPr="00C71C06">
                <w:rPr>
                  <w:rStyle w:val="a3"/>
                  <w:sz w:val="20"/>
                  <w:szCs w:val="20"/>
                </w:rPr>
                <w:t>https://www.gro57.ru/akcioneram/informatsiya-subekta-estestvennoy-monopolii/informatsiya-ob-osnovnykh-potrebitelskikh-kharakteristikakh-reguliruemykh-uslug.php</w:t>
              </w:r>
            </w:hyperlink>
          </w:p>
          <w:p w:rsidR="008A2D75" w:rsidRPr="004337B7" w:rsidRDefault="008A2D75">
            <w:pPr>
              <w:pStyle w:val="Default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733" w:type="dxa"/>
            <w:vMerge w:val="restart"/>
          </w:tcPr>
          <w:p w:rsidR="00B36398" w:rsidRPr="00B36398" w:rsidRDefault="00B36398" w:rsidP="00B36398">
            <w:pPr>
              <w:pStyle w:val="Default"/>
              <w:rPr>
                <w:sz w:val="20"/>
                <w:szCs w:val="20"/>
              </w:rPr>
            </w:pPr>
            <w:r w:rsidRPr="00B36398">
              <w:rPr>
                <w:sz w:val="20"/>
                <w:szCs w:val="20"/>
              </w:rPr>
              <w:t>АО «Газпром газораспределение Орел»</w:t>
            </w:r>
          </w:p>
          <w:p w:rsidR="00B36398" w:rsidRPr="00B36398" w:rsidRDefault="00B36398" w:rsidP="00B3639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Юридический и почтовый а</w:t>
            </w:r>
            <w:r w:rsidRPr="00B36398">
              <w:rPr>
                <w:sz w:val="20"/>
                <w:szCs w:val="20"/>
              </w:rPr>
              <w:t>дрес: 3020</w:t>
            </w:r>
            <w:r w:rsidR="00276130">
              <w:rPr>
                <w:sz w:val="20"/>
                <w:szCs w:val="20"/>
              </w:rPr>
              <w:t>28</w:t>
            </w:r>
            <w:r w:rsidRPr="00B36398">
              <w:rPr>
                <w:sz w:val="20"/>
                <w:szCs w:val="20"/>
              </w:rPr>
              <w:t>, Орловская область, г. Орел,</w:t>
            </w:r>
          </w:p>
          <w:p w:rsidR="00B36398" w:rsidRPr="00B36398" w:rsidRDefault="00B36398" w:rsidP="00B36398">
            <w:pPr>
              <w:pStyle w:val="Default"/>
              <w:rPr>
                <w:sz w:val="20"/>
                <w:szCs w:val="20"/>
              </w:rPr>
            </w:pPr>
            <w:r w:rsidRPr="00B36398">
              <w:rPr>
                <w:sz w:val="20"/>
                <w:szCs w:val="20"/>
              </w:rPr>
              <w:t>ул. 7-ое Ноября, д. 19-а</w:t>
            </w:r>
          </w:p>
          <w:p w:rsidR="00B36398" w:rsidRPr="00B36398" w:rsidRDefault="00B36398" w:rsidP="00B36398">
            <w:pPr>
              <w:pStyle w:val="Default"/>
              <w:rPr>
                <w:sz w:val="20"/>
                <w:szCs w:val="20"/>
              </w:rPr>
            </w:pPr>
            <w:r w:rsidRPr="00B36398">
              <w:rPr>
                <w:sz w:val="20"/>
                <w:szCs w:val="20"/>
              </w:rPr>
              <w:t>ИНН 5700000020</w:t>
            </w:r>
          </w:p>
          <w:p w:rsidR="00B36398" w:rsidRPr="00B36398" w:rsidRDefault="00B36398" w:rsidP="00B36398">
            <w:pPr>
              <w:pStyle w:val="Default"/>
              <w:rPr>
                <w:sz w:val="20"/>
                <w:szCs w:val="20"/>
              </w:rPr>
            </w:pPr>
            <w:r w:rsidRPr="00B36398">
              <w:rPr>
                <w:sz w:val="20"/>
                <w:szCs w:val="20"/>
              </w:rPr>
              <w:t>КПП 575301001</w:t>
            </w:r>
          </w:p>
          <w:p w:rsidR="00B36398" w:rsidRPr="00B36398" w:rsidRDefault="00B36398" w:rsidP="00B36398">
            <w:pPr>
              <w:pStyle w:val="Default"/>
              <w:rPr>
                <w:sz w:val="20"/>
                <w:szCs w:val="20"/>
              </w:rPr>
            </w:pPr>
            <w:r w:rsidRPr="00B36398">
              <w:rPr>
                <w:sz w:val="20"/>
                <w:szCs w:val="20"/>
              </w:rPr>
              <w:t>ОКПО 3294153</w:t>
            </w:r>
          </w:p>
          <w:p w:rsidR="00B36398" w:rsidRPr="00B36398" w:rsidRDefault="00B36398" w:rsidP="00B36398">
            <w:pPr>
              <w:pStyle w:val="Default"/>
              <w:rPr>
                <w:sz w:val="20"/>
                <w:szCs w:val="20"/>
              </w:rPr>
            </w:pPr>
            <w:r w:rsidRPr="00B36398">
              <w:rPr>
                <w:sz w:val="20"/>
                <w:szCs w:val="20"/>
              </w:rPr>
              <w:t>ОГРН 1025700826667</w:t>
            </w:r>
          </w:p>
          <w:p w:rsidR="00B36398" w:rsidRPr="00B36398" w:rsidRDefault="00B36398" w:rsidP="00B36398">
            <w:pPr>
              <w:pStyle w:val="Default"/>
              <w:rPr>
                <w:sz w:val="20"/>
                <w:szCs w:val="20"/>
              </w:rPr>
            </w:pPr>
            <w:r w:rsidRPr="00B36398">
              <w:rPr>
                <w:sz w:val="20"/>
                <w:szCs w:val="20"/>
              </w:rPr>
              <w:t>ОКТМО 54701000</w:t>
            </w:r>
          </w:p>
          <w:p w:rsidR="00B36398" w:rsidRPr="00B36398" w:rsidRDefault="00B36398" w:rsidP="00B36398">
            <w:pPr>
              <w:pStyle w:val="Default"/>
              <w:rPr>
                <w:sz w:val="20"/>
                <w:szCs w:val="20"/>
              </w:rPr>
            </w:pPr>
            <w:proofErr w:type="gramStart"/>
            <w:r w:rsidRPr="00B36398">
              <w:rPr>
                <w:sz w:val="20"/>
                <w:szCs w:val="20"/>
              </w:rPr>
              <w:t>р</w:t>
            </w:r>
            <w:proofErr w:type="gramEnd"/>
            <w:r w:rsidRPr="00B36398">
              <w:rPr>
                <w:sz w:val="20"/>
                <w:szCs w:val="20"/>
              </w:rPr>
              <w:t>/с 40702810905220001267</w:t>
            </w:r>
          </w:p>
          <w:p w:rsidR="00B36398" w:rsidRPr="00B36398" w:rsidRDefault="00B36398" w:rsidP="00B36398">
            <w:pPr>
              <w:pStyle w:val="Default"/>
              <w:rPr>
                <w:sz w:val="20"/>
                <w:szCs w:val="20"/>
              </w:rPr>
            </w:pPr>
            <w:proofErr w:type="gramStart"/>
            <w:r w:rsidRPr="00B36398">
              <w:rPr>
                <w:sz w:val="20"/>
                <w:szCs w:val="20"/>
              </w:rPr>
              <w:t>к</w:t>
            </w:r>
            <w:proofErr w:type="gramEnd"/>
            <w:r w:rsidRPr="00B36398">
              <w:rPr>
                <w:sz w:val="20"/>
                <w:szCs w:val="20"/>
              </w:rPr>
              <w:t>/с 30101810300000000677 в Воронежском филиале</w:t>
            </w:r>
          </w:p>
          <w:p w:rsidR="00B36398" w:rsidRPr="00B36398" w:rsidRDefault="00B36398" w:rsidP="00B36398">
            <w:pPr>
              <w:pStyle w:val="Default"/>
              <w:rPr>
                <w:sz w:val="20"/>
                <w:szCs w:val="20"/>
              </w:rPr>
            </w:pPr>
            <w:r w:rsidRPr="00B36398">
              <w:rPr>
                <w:sz w:val="20"/>
                <w:szCs w:val="20"/>
              </w:rPr>
              <w:t>АБ «Россия», г. Воронеж</w:t>
            </w:r>
          </w:p>
          <w:p w:rsidR="00B36398" w:rsidRPr="00B36398" w:rsidRDefault="00B36398" w:rsidP="00B36398">
            <w:pPr>
              <w:pStyle w:val="Default"/>
              <w:rPr>
                <w:sz w:val="20"/>
                <w:szCs w:val="20"/>
              </w:rPr>
            </w:pPr>
            <w:r w:rsidRPr="00B36398">
              <w:rPr>
                <w:sz w:val="20"/>
                <w:szCs w:val="20"/>
              </w:rPr>
              <w:t>БИК 042007677</w:t>
            </w:r>
          </w:p>
          <w:p w:rsidR="004337B7" w:rsidRPr="004337B7" w:rsidRDefault="00B3639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7831000122</w:t>
            </w:r>
          </w:p>
        </w:tc>
      </w:tr>
      <w:tr w:rsidR="004337B7" w:rsidTr="00E029B2">
        <w:trPr>
          <w:trHeight w:val="1025"/>
          <w:jc w:val="center"/>
        </w:trPr>
        <w:tc>
          <w:tcPr>
            <w:tcW w:w="2707" w:type="dxa"/>
          </w:tcPr>
          <w:p w:rsidR="004337B7" w:rsidRPr="004337B7" w:rsidRDefault="004337B7">
            <w:pPr>
              <w:pStyle w:val="Default"/>
              <w:rPr>
                <w:sz w:val="20"/>
                <w:szCs w:val="20"/>
              </w:rPr>
            </w:pPr>
            <w:r w:rsidRPr="004337B7">
              <w:rPr>
                <w:sz w:val="20"/>
                <w:szCs w:val="20"/>
              </w:rPr>
              <w:t>Показатель качества услуг по транспортировке газа по газораспределительным сетям (</w:t>
            </w:r>
            <w:proofErr w:type="spellStart"/>
            <w:r w:rsidRPr="004337B7">
              <w:rPr>
                <w:sz w:val="20"/>
                <w:szCs w:val="20"/>
              </w:rPr>
              <w:t>Ккач</w:t>
            </w:r>
            <w:proofErr w:type="spellEnd"/>
            <w:r w:rsidRPr="004337B7">
              <w:rPr>
                <w:sz w:val="20"/>
                <w:szCs w:val="20"/>
              </w:rPr>
              <w:t>)</w:t>
            </w:r>
          </w:p>
        </w:tc>
        <w:tc>
          <w:tcPr>
            <w:tcW w:w="2109" w:type="dxa"/>
          </w:tcPr>
          <w:p w:rsidR="004337B7" w:rsidRPr="004337B7" w:rsidRDefault="004337B7">
            <w:pPr>
              <w:pStyle w:val="Default"/>
              <w:rPr>
                <w:sz w:val="20"/>
                <w:szCs w:val="20"/>
              </w:rPr>
            </w:pPr>
            <w:r w:rsidRPr="004337B7">
              <w:rPr>
                <w:sz w:val="20"/>
                <w:szCs w:val="20"/>
              </w:rPr>
              <w:t>1,000</w:t>
            </w:r>
          </w:p>
        </w:tc>
        <w:tc>
          <w:tcPr>
            <w:tcW w:w="2120" w:type="dxa"/>
          </w:tcPr>
          <w:p w:rsidR="004337B7" w:rsidRPr="004337B7" w:rsidRDefault="004337B7">
            <w:pPr>
              <w:pStyle w:val="Default"/>
              <w:rPr>
                <w:sz w:val="20"/>
                <w:szCs w:val="20"/>
              </w:rPr>
            </w:pPr>
            <w:r w:rsidRPr="004337B7">
              <w:rPr>
                <w:sz w:val="20"/>
                <w:szCs w:val="20"/>
              </w:rPr>
              <w:t>1,000</w:t>
            </w:r>
          </w:p>
        </w:tc>
        <w:tc>
          <w:tcPr>
            <w:tcW w:w="2983" w:type="dxa"/>
            <w:vMerge/>
          </w:tcPr>
          <w:p w:rsidR="004337B7" w:rsidRPr="004337B7" w:rsidRDefault="004337B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733" w:type="dxa"/>
            <w:vMerge/>
          </w:tcPr>
          <w:p w:rsidR="004337B7" w:rsidRPr="004337B7" w:rsidRDefault="004337B7">
            <w:pPr>
              <w:pStyle w:val="Default"/>
              <w:rPr>
                <w:sz w:val="20"/>
                <w:szCs w:val="20"/>
              </w:rPr>
            </w:pPr>
          </w:p>
        </w:tc>
      </w:tr>
      <w:tr w:rsidR="004337B7" w:rsidTr="00E029B2">
        <w:trPr>
          <w:trHeight w:val="1025"/>
          <w:jc w:val="center"/>
        </w:trPr>
        <w:tc>
          <w:tcPr>
            <w:tcW w:w="2707" w:type="dxa"/>
          </w:tcPr>
          <w:p w:rsidR="004337B7" w:rsidRPr="004337B7" w:rsidRDefault="004337B7">
            <w:pPr>
              <w:pStyle w:val="Default"/>
              <w:rPr>
                <w:sz w:val="20"/>
                <w:szCs w:val="20"/>
              </w:rPr>
            </w:pPr>
            <w:r w:rsidRPr="004337B7">
              <w:rPr>
                <w:sz w:val="20"/>
                <w:szCs w:val="20"/>
              </w:rPr>
              <w:t>Обобщённый показатель надёжности и качества оказываемых услуг (</w:t>
            </w:r>
            <w:proofErr w:type="spellStart"/>
            <w:r w:rsidRPr="004337B7">
              <w:rPr>
                <w:sz w:val="20"/>
                <w:szCs w:val="20"/>
              </w:rPr>
              <w:t>Коб</w:t>
            </w:r>
            <w:proofErr w:type="spellEnd"/>
            <w:r w:rsidRPr="004337B7">
              <w:rPr>
                <w:sz w:val="20"/>
                <w:szCs w:val="20"/>
              </w:rPr>
              <w:t>)</w:t>
            </w:r>
          </w:p>
        </w:tc>
        <w:tc>
          <w:tcPr>
            <w:tcW w:w="2109" w:type="dxa"/>
          </w:tcPr>
          <w:p w:rsidR="004337B7" w:rsidRPr="004337B7" w:rsidRDefault="004337B7">
            <w:pPr>
              <w:pStyle w:val="Default"/>
              <w:rPr>
                <w:sz w:val="20"/>
                <w:szCs w:val="20"/>
              </w:rPr>
            </w:pPr>
            <w:r w:rsidRPr="004337B7">
              <w:rPr>
                <w:sz w:val="20"/>
                <w:szCs w:val="20"/>
              </w:rPr>
              <w:t>1,000</w:t>
            </w:r>
          </w:p>
        </w:tc>
        <w:tc>
          <w:tcPr>
            <w:tcW w:w="2120" w:type="dxa"/>
          </w:tcPr>
          <w:p w:rsidR="004337B7" w:rsidRPr="004337B7" w:rsidRDefault="004337B7">
            <w:pPr>
              <w:pStyle w:val="Default"/>
              <w:rPr>
                <w:sz w:val="20"/>
                <w:szCs w:val="20"/>
              </w:rPr>
            </w:pPr>
            <w:r w:rsidRPr="004337B7">
              <w:rPr>
                <w:sz w:val="20"/>
                <w:szCs w:val="20"/>
              </w:rPr>
              <w:t>1,000</w:t>
            </w:r>
          </w:p>
        </w:tc>
        <w:tc>
          <w:tcPr>
            <w:tcW w:w="2983" w:type="dxa"/>
            <w:vMerge/>
          </w:tcPr>
          <w:p w:rsidR="004337B7" w:rsidRPr="004337B7" w:rsidRDefault="004337B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733" w:type="dxa"/>
            <w:vMerge/>
          </w:tcPr>
          <w:p w:rsidR="004337B7" w:rsidRPr="004337B7" w:rsidRDefault="004337B7">
            <w:pPr>
              <w:pStyle w:val="Default"/>
              <w:rPr>
                <w:sz w:val="20"/>
                <w:szCs w:val="20"/>
              </w:rPr>
            </w:pPr>
          </w:p>
        </w:tc>
      </w:tr>
      <w:tr w:rsidR="004337B7" w:rsidTr="00E029B2">
        <w:trPr>
          <w:trHeight w:val="1025"/>
          <w:jc w:val="center"/>
        </w:trPr>
        <w:tc>
          <w:tcPr>
            <w:tcW w:w="2707" w:type="dxa"/>
          </w:tcPr>
          <w:p w:rsidR="004337B7" w:rsidRPr="004337B7" w:rsidRDefault="004337B7">
            <w:pPr>
              <w:pStyle w:val="Default"/>
              <w:rPr>
                <w:sz w:val="20"/>
                <w:szCs w:val="20"/>
              </w:rPr>
            </w:pPr>
            <w:r w:rsidRPr="004337B7">
              <w:rPr>
                <w:sz w:val="20"/>
                <w:szCs w:val="20"/>
              </w:rPr>
              <w:t>Сведения о лицензии</w:t>
            </w:r>
          </w:p>
        </w:tc>
        <w:tc>
          <w:tcPr>
            <w:tcW w:w="7212" w:type="dxa"/>
            <w:gridSpan w:val="3"/>
          </w:tcPr>
          <w:p w:rsidR="004337B7" w:rsidRPr="004337B7" w:rsidRDefault="004337B7" w:rsidP="004337B7">
            <w:pPr>
              <w:pStyle w:val="Default"/>
              <w:rPr>
                <w:sz w:val="20"/>
                <w:szCs w:val="20"/>
              </w:rPr>
            </w:pPr>
            <w:r w:rsidRPr="004337B7">
              <w:rPr>
                <w:sz w:val="20"/>
                <w:szCs w:val="20"/>
              </w:rPr>
              <w:t>Лицензия №ВХ-00-014645 от 17 марта 2014г., выдана Федеральной службой по экологическому, технологическому и атомному надзору, выдана бессрочно</w:t>
            </w:r>
          </w:p>
        </w:tc>
        <w:tc>
          <w:tcPr>
            <w:tcW w:w="3733" w:type="dxa"/>
          </w:tcPr>
          <w:p w:rsidR="004337B7" w:rsidRPr="004337B7" w:rsidRDefault="004337B7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4337B7" w:rsidRPr="004337B7" w:rsidRDefault="004337B7" w:rsidP="004337B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337B7" w:rsidRPr="004337B7" w:rsidSect="004337B7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7B7"/>
    <w:rsid w:val="000F710B"/>
    <w:rsid w:val="00276130"/>
    <w:rsid w:val="004337B7"/>
    <w:rsid w:val="008A2D75"/>
    <w:rsid w:val="00B21B56"/>
    <w:rsid w:val="00B36398"/>
    <w:rsid w:val="00C026C4"/>
    <w:rsid w:val="00E029B2"/>
    <w:rsid w:val="00F6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337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8A2D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337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8A2D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ro57.ru/akcioneram/informatsiya-subekta-estestvennoy-monopolii/informatsiya-ob-osnovnykh-potrebitelskikh-kharakteristikakh-reguliruemykh-uslug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Погодин Василий Николаевич</dc:creator>
  <cp:lastModifiedBy>Погодин Василий Николаевич</cp:lastModifiedBy>
  <cp:revision>4</cp:revision>
  <dcterms:created xsi:type="dcterms:W3CDTF">2026-01-21T12:44:00Z</dcterms:created>
  <dcterms:modified xsi:type="dcterms:W3CDTF">2026-01-21T12:44:00Z</dcterms:modified>
</cp:coreProperties>
</file>